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0018C" w14:textId="77777777" w:rsidR="008D1FF4" w:rsidRDefault="008D1FF4" w:rsidP="002870AE">
      <w:pPr>
        <w:spacing w:after="0" w:line="480" w:lineRule="auto"/>
        <w:jc w:val="center"/>
        <w:rPr>
          <w:rFonts w:ascii="Times New Roman" w:hAnsi="Times New Roman" w:cs="Times New Roman"/>
          <w:sz w:val="24"/>
          <w:szCs w:val="24"/>
        </w:rPr>
      </w:pPr>
      <w:bookmarkStart w:id="0" w:name="_GoBack"/>
      <w:bookmarkEnd w:id="0"/>
    </w:p>
    <w:p w14:paraId="6DA82FE6" w14:textId="77777777" w:rsidR="008D1FF4" w:rsidRDefault="008D1FF4" w:rsidP="002870AE">
      <w:pPr>
        <w:spacing w:after="0" w:line="480" w:lineRule="auto"/>
        <w:jc w:val="center"/>
        <w:rPr>
          <w:rFonts w:ascii="Times New Roman" w:hAnsi="Times New Roman" w:cs="Times New Roman"/>
          <w:sz w:val="24"/>
          <w:szCs w:val="24"/>
        </w:rPr>
      </w:pPr>
    </w:p>
    <w:p w14:paraId="684274CD" w14:textId="77777777" w:rsidR="008D1FF4" w:rsidRDefault="008D1FF4" w:rsidP="002870AE">
      <w:pPr>
        <w:spacing w:after="0" w:line="480" w:lineRule="auto"/>
        <w:jc w:val="center"/>
        <w:rPr>
          <w:rFonts w:ascii="Times New Roman" w:hAnsi="Times New Roman" w:cs="Times New Roman"/>
          <w:sz w:val="24"/>
          <w:szCs w:val="24"/>
        </w:rPr>
      </w:pPr>
    </w:p>
    <w:p w14:paraId="5887CC31" w14:textId="77777777" w:rsidR="008D1FF4" w:rsidRDefault="008D1FF4" w:rsidP="002870AE">
      <w:pPr>
        <w:spacing w:after="0" w:line="480" w:lineRule="auto"/>
        <w:jc w:val="center"/>
        <w:rPr>
          <w:rFonts w:ascii="Times New Roman" w:hAnsi="Times New Roman" w:cs="Times New Roman"/>
          <w:sz w:val="24"/>
          <w:szCs w:val="24"/>
        </w:rPr>
      </w:pPr>
    </w:p>
    <w:p w14:paraId="6CB146F8" w14:textId="77777777" w:rsidR="008D1FF4" w:rsidRDefault="008D1FF4" w:rsidP="002870AE">
      <w:pPr>
        <w:spacing w:after="0" w:line="480" w:lineRule="auto"/>
        <w:jc w:val="center"/>
        <w:rPr>
          <w:rFonts w:ascii="Times New Roman" w:hAnsi="Times New Roman" w:cs="Times New Roman"/>
          <w:sz w:val="24"/>
          <w:szCs w:val="24"/>
        </w:rPr>
      </w:pPr>
    </w:p>
    <w:p w14:paraId="67FC89C2" w14:textId="77777777" w:rsidR="008D1FF4" w:rsidRDefault="008D1FF4" w:rsidP="002870AE">
      <w:pPr>
        <w:spacing w:after="0" w:line="480" w:lineRule="auto"/>
        <w:jc w:val="center"/>
        <w:rPr>
          <w:rFonts w:ascii="Times New Roman" w:hAnsi="Times New Roman" w:cs="Times New Roman"/>
          <w:sz w:val="24"/>
          <w:szCs w:val="24"/>
        </w:rPr>
      </w:pPr>
    </w:p>
    <w:p w14:paraId="5E3DC672" w14:textId="77777777" w:rsidR="008D1FF4" w:rsidRDefault="008D1FF4" w:rsidP="002870AE">
      <w:pPr>
        <w:spacing w:after="0" w:line="480" w:lineRule="auto"/>
        <w:jc w:val="center"/>
        <w:rPr>
          <w:rFonts w:ascii="Times New Roman" w:hAnsi="Times New Roman" w:cs="Times New Roman"/>
          <w:sz w:val="24"/>
          <w:szCs w:val="24"/>
        </w:rPr>
      </w:pPr>
    </w:p>
    <w:p w14:paraId="02F2DDA2" w14:textId="77777777" w:rsidR="00A54EB4" w:rsidRDefault="002870AE" w:rsidP="002870AE">
      <w:pPr>
        <w:spacing w:after="0" w:line="480" w:lineRule="auto"/>
        <w:jc w:val="center"/>
        <w:rPr>
          <w:rFonts w:ascii="Times New Roman" w:hAnsi="Times New Roman" w:cs="Times New Roman"/>
          <w:sz w:val="24"/>
          <w:szCs w:val="24"/>
        </w:rPr>
      </w:pPr>
      <w:r w:rsidRPr="008D1FF4">
        <w:rPr>
          <w:rFonts w:ascii="Times New Roman" w:hAnsi="Times New Roman" w:cs="Times New Roman"/>
          <w:sz w:val="24"/>
          <w:szCs w:val="24"/>
        </w:rPr>
        <w:t>Medicare</w:t>
      </w:r>
    </w:p>
    <w:p w14:paraId="3A2D37A4" w14:textId="77777777" w:rsidR="008D1FF4" w:rsidRDefault="008D1FF4" w:rsidP="002870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BC535D" w14:textId="77777777" w:rsidR="008D1FF4" w:rsidRDefault="008D1FF4" w:rsidP="002870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1AD6FDE4" w14:textId="77777777" w:rsidR="008D1FF4" w:rsidRDefault="008D1FF4">
      <w:pPr>
        <w:rPr>
          <w:rFonts w:ascii="Times New Roman" w:hAnsi="Times New Roman" w:cs="Times New Roman"/>
          <w:sz w:val="24"/>
          <w:szCs w:val="24"/>
        </w:rPr>
      </w:pPr>
      <w:r>
        <w:rPr>
          <w:rFonts w:ascii="Times New Roman" w:hAnsi="Times New Roman" w:cs="Times New Roman"/>
          <w:sz w:val="24"/>
          <w:szCs w:val="24"/>
        </w:rPr>
        <w:br w:type="page"/>
      </w:r>
    </w:p>
    <w:p w14:paraId="44D6C4E8" w14:textId="77777777" w:rsidR="008D1FF4" w:rsidRPr="008D1FF4" w:rsidRDefault="008D1FF4" w:rsidP="008D1FF4">
      <w:pPr>
        <w:spacing w:after="0" w:line="480" w:lineRule="auto"/>
        <w:jc w:val="center"/>
        <w:rPr>
          <w:rFonts w:ascii="Times New Roman" w:hAnsi="Times New Roman" w:cs="Times New Roman"/>
          <w:sz w:val="24"/>
          <w:szCs w:val="24"/>
        </w:rPr>
      </w:pPr>
      <w:r w:rsidRPr="008D1FF4">
        <w:rPr>
          <w:rFonts w:ascii="Times New Roman" w:hAnsi="Times New Roman" w:cs="Times New Roman"/>
          <w:sz w:val="24"/>
          <w:szCs w:val="24"/>
        </w:rPr>
        <w:lastRenderedPageBreak/>
        <w:t>Medicare</w:t>
      </w:r>
    </w:p>
    <w:p w14:paraId="7E4CD125" w14:textId="77777777" w:rsidR="00A54EB4" w:rsidRPr="002870AE" w:rsidRDefault="00A54EB4" w:rsidP="008D1FF4">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Medicare refers to a health insurance program </w:t>
      </w:r>
      <w:r w:rsidR="00BB2764" w:rsidRPr="002870AE">
        <w:rPr>
          <w:rFonts w:ascii="Times New Roman" w:hAnsi="Times New Roman" w:cs="Times New Roman"/>
          <w:sz w:val="24"/>
          <w:szCs w:val="24"/>
        </w:rPr>
        <w:t>meant to cover American people who are 65 years and above. Medicare however caters for the young people with disabilities and the people suffering from the End-Stage Renal infection. The Social Security Administration is the one in charge of determining the young people with disabilities to be covered in this health program</w:t>
      </w:r>
      <w:r w:rsidR="00F01703">
        <w:rPr>
          <w:rFonts w:ascii="Times New Roman" w:hAnsi="Times New Roman" w:cs="Times New Roman"/>
          <w:sz w:val="24"/>
          <w:szCs w:val="24"/>
        </w:rPr>
        <w:t xml:space="preserve"> </w:t>
      </w:r>
      <w:r w:rsidR="00F01703" w:rsidRPr="002870AE">
        <w:rPr>
          <w:rFonts w:ascii="Times New Roman" w:hAnsi="Times New Roman" w:cs="Times New Roman"/>
          <w:sz w:val="24"/>
          <w:szCs w:val="24"/>
        </w:rPr>
        <w:t>(Overview of Medicare parts A-D,2009)</w:t>
      </w:r>
      <w:r w:rsidR="00BB2764" w:rsidRPr="002870AE">
        <w:rPr>
          <w:rFonts w:ascii="Times New Roman" w:hAnsi="Times New Roman" w:cs="Times New Roman"/>
          <w:sz w:val="24"/>
          <w:szCs w:val="24"/>
        </w:rPr>
        <w:t xml:space="preserve">. Medicare begun in the year </w:t>
      </w:r>
      <w:r w:rsidR="00260AE6" w:rsidRPr="002870AE">
        <w:rPr>
          <w:rFonts w:ascii="Times New Roman" w:hAnsi="Times New Roman" w:cs="Times New Roman"/>
          <w:sz w:val="24"/>
          <w:szCs w:val="24"/>
        </w:rPr>
        <w:t>1966. It is estimated that Medicare as of the year 2017 already covered over 58 million Americans.</w:t>
      </w:r>
      <w:r w:rsidR="003F0C13" w:rsidRPr="002870AE">
        <w:rPr>
          <w:rFonts w:ascii="Times New Roman" w:hAnsi="Times New Roman" w:cs="Times New Roman"/>
          <w:sz w:val="24"/>
          <w:szCs w:val="24"/>
        </w:rPr>
        <w:t xml:space="preserve"> It is also estimated that the registered number of people aged 65</w:t>
      </w:r>
      <w:r w:rsidR="00B544DE" w:rsidRPr="002870AE">
        <w:rPr>
          <w:rFonts w:ascii="Times New Roman" w:hAnsi="Times New Roman" w:cs="Times New Roman"/>
          <w:sz w:val="24"/>
          <w:szCs w:val="24"/>
        </w:rPr>
        <w:t xml:space="preserve"> years </w:t>
      </w:r>
      <w:r w:rsidR="003F0C13" w:rsidRPr="002870AE">
        <w:rPr>
          <w:rFonts w:ascii="Times New Roman" w:hAnsi="Times New Roman" w:cs="Times New Roman"/>
          <w:sz w:val="24"/>
          <w:szCs w:val="24"/>
        </w:rPr>
        <w:t xml:space="preserve">and more is 48 million Americans and that the number of the youth insured by Medicare by 2017 was at least </w:t>
      </w:r>
      <w:r w:rsidR="008B7F34" w:rsidRPr="002870AE">
        <w:rPr>
          <w:rFonts w:ascii="Times New Roman" w:hAnsi="Times New Roman" w:cs="Times New Roman"/>
          <w:sz w:val="24"/>
          <w:szCs w:val="24"/>
        </w:rPr>
        <w:t>9 million</w:t>
      </w:r>
      <w:r w:rsidR="00562D72" w:rsidRPr="002870AE">
        <w:rPr>
          <w:rFonts w:ascii="Times New Roman" w:hAnsi="Times New Roman" w:cs="Times New Roman"/>
          <w:sz w:val="24"/>
          <w:szCs w:val="24"/>
        </w:rPr>
        <w:t>.</w:t>
      </w:r>
    </w:p>
    <w:p w14:paraId="6400629D" w14:textId="77777777" w:rsidR="0020420B" w:rsidRPr="002870AE" w:rsidRDefault="0020420B" w:rsidP="002870AE">
      <w:pPr>
        <w:spacing w:after="0" w:line="480" w:lineRule="auto"/>
        <w:rPr>
          <w:rFonts w:ascii="Times New Roman" w:hAnsi="Times New Roman" w:cs="Times New Roman"/>
          <w:b/>
          <w:sz w:val="24"/>
          <w:szCs w:val="24"/>
        </w:rPr>
      </w:pPr>
      <w:r w:rsidRPr="002870AE">
        <w:rPr>
          <w:rFonts w:ascii="Times New Roman" w:hAnsi="Times New Roman" w:cs="Times New Roman"/>
          <w:b/>
          <w:sz w:val="24"/>
          <w:szCs w:val="24"/>
        </w:rPr>
        <w:t>Parts of Medicare</w:t>
      </w:r>
    </w:p>
    <w:p w14:paraId="7DD409B5" w14:textId="77777777" w:rsidR="0020420B" w:rsidRPr="002870AE" w:rsidRDefault="0020420B"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Medicare is known to be divided into four parts namely parts A, B, C &amp; D.</w:t>
      </w:r>
    </w:p>
    <w:p w14:paraId="4A855B71" w14:textId="77777777" w:rsidR="0020420B" w:rsidRPr="002870AE" w:rsidRDefault="0020420B" w:rsidP="002870AE">
      <w:pPr>
        <w:spacing w:after="0" w:line="480" w:lineRule="auto"/>
        <w:rPr>
          <w:rFonts w:ascii="Times New Roman" w:hAnsi="Times New Roman" w:cs="Times New Roman"/>
          <w:b/>
          <w:sz w:val="24"/>
          <w:szCs w:val="24"/>
        </w:rPr>
      </w:pPr>
      <w:r w:rsidRPr="002870AE">
        <w:rPr>
          <w:rFonts w:ascii="Times New Roman" w:hAnsi="Times New Roman" w:cs="Times New Roman"/>
          <w:b/>
          <w:sz w:val="24"/>
          <w:szCs w:val="24"/>
        </w:rPr>
        <w:t>Part A</w:t>
      </w:r>
    </w:p>
    <w:p w14:paraId="7911CD19" w14:textId="77777777" w:rsidR="0020420B" w:rsidRPr="002870AE" w:rsidRDefault="0020420B"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This part of the medical insurance covers common medical expenses. These expenses include costs such as the semi-private rooms which patients stay, costs associated with home health care, </w:t>
      </w:r>
      <w:r w:rsidR="0034093C" w:rsidRPr="002870AE">
        <w:rPr>
          <w:rFonts w:ascii="Times New Roman" w:hAnsi="Times New Roman" w:cs="Times New Roman"/>
          <w:sz w:val="24"/>
          <w:szCs w:val="24"/>
        </w:rPr>
        <w:t>and those costs incurred by the medical personnel</w:t>
      </w:r>
      <w:r w:rsidR="00B544DE" w:rsidRPr="002870AE">
        <w:rPr>
          <w:rFonts w:ascii="Times New Roman" w:hAnsi="Times New Roman" w:cs="Times New Roman"/>
          <w:sz w:val="24"/>
          <w:szCs w:val="24"/>
        </w:rPr>
        <w:t xml:space="preserve"> </w:t>
      </w:r>
      <w:r w:rsidR="0034093C" w:rsidRPr="002870AE">
        <w:rPr>
          <w:rFonts w:ascii="Times New Roman" w:hAnsi="Times New Roman" w:cs="Times New Roman"/>
          <w:sz w:val="24"/>
          <w:szCs w:val="24"/>
        </w:rPr>
        <w:t xml:space="preserve">stays. This </w:t>
      </w:r>
      <w:r w:rsidR="00A370D7" w:rsidRPr="002870AE">
        <w:rPr>
          <w:rFonts w:ascii="Times New Roman" w:hAnsi="Times New Roman" w:cs="Times New Roman"/>
          <w:sz w:val="24"/>
          <w:szCs w:val="24"/>
        </w:rPr>
        <w:t>part of M</w:t>
      </w:r>
      <w:r w:rsidR="0034093C" w:rsidRPr="002870AE">
        <w:rPr>
          <w:rFonts w:ascii="Times New Roman" w:hAnsi="Times New Roman" w:cs="Times New Roman"/>
          <w:sz w:val="24"/>
          <w:szCs w:val="24"/>
        </w:rPr>
        <w:t>edicare also insures cases of costs associated with blood transfusion of not less than 3 pints of blood. This part is usually free for the people who have worked in the US for not less than 10 years, as well as their spouses. This part of Medicare provides their beneficiaries with a semi-private room during their hospital stay. They also provide meals and other medical assistance needed by their beneficiaries during their stay in hospital.</w:t>
      </w:r>
      <w:r w:rsidR="00A370D7" w:rsidRPr="002870AE">
        <w:rPr>
          <w:rFonts w:ascii="Times New Roman" w:hAnsi="Times New Roman" w:cs="Times New Roman"/>
          <w:sz w:val="24"/>
          <w:szCs w:val="24"/>
        </w:rPr>
        <w:t xml:space="preserve"> It is however highly advisable for people to be registered for both part A &amp; B since part B offers more assistance that is not covered in Part A.</w:t>
      </w:r>
    </w:p>
    <w:p w14:paraId="3AF62A20" w14:textId="77777777" w:rsidR="002870AE" w:rsidRDefault="002870AE" w:rsidP="002870AE">
      <w:pPr>
        <w:spacing w:after="0" w:line="480" w:lineRule="auto"/>
        <w:rPr>
          <w:rFonts w:ascii="Times New Roman" w:hAnsi="Times New Roman" w:cs="Times New Roman"/>
          <w:b/>
          <w:sz w:val="24"/>
          <w:szCs w:val="24"/>
        </w:rPr>
      </w:pPr>
    </w:p>
    <w:p w14:paraId="10BAD2C9" w14:textId="77777777" w:rsidR="002870AE" w:rsidRDefault="002870AE" w:rsidP="002870AE">
      <w:pPr>
        <w:spacing w:after="0" w:line="480" w:lineRule="auto"/>
        <w:rPr>
          <w:rFonts w:ascii="Times New Roman" w:hAnsi="Times New Roman" w:cs="Times New Roman"/>
          <w:b/>
          <w:sz w:val="24"/>
          <w:szCs w:val="24"/>
        </w:rPr>
      </w:pPr>
    </w:p>
    <w:p w14:paraId="6A353598" w14:textId="77777777" w:rsidR="00A370D7" w:rsidRPr="002870AE" w:rsidRDefault="00A370D7" w:rsidP="002870AE">
      <w:p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lastRenderedPageBreak/>
        <w:t>PART</w:t>
      </w:r>
      <w:r w:rsidRPr="002870AE">
        <w:rPr>
          <w:rFonts w:ascii="Times New Roman" w:hAnsi="Times New Roman" w:cs="Times New Roman"/>
          <w:sz w:val="24"/>
          <w:szCs w:val="24"/>
        </w:rPr>
        <w:t xml:space="preserve"> </w:t>
      </w:r>
      <w:r w:rsidRPr="002870AE">
        <w:rPr>
          <w:rFonts w:ascii="Times New Roman" w:hAnsi="Times New Roman" w:cs="Times New Roman"/>
          <w:b/>
          <w:sz w:val="24"/>
          <w:szCs w:val="24"/>
        </w:rPr>
        <w:t>B</w:t>
      </w:r>
    </w:p>
    <w:p w14:paraId="1655FA7D" w14:textId="77777777" w:rsidR="00237F53" w:rsidRPr="002870AE" w:rsidRDefault="00A405C4"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This part</w:t>
      </w:r>
      <w:r w:rsidR="00A370D7" w:rsidRPr="002870AE">
        <w:rPr>
          <w:rFonts w:ascii="Times New Roman" w:hAnsi="Times New Roman" w:cs="Times New Roman"/>
          <w:sz w:val="24"/>
          <w:szCs w:val="24"/>
        </w:rPr>
        <w:t xml:space="preserve"> is largely meant to cater for outpatient services related costs that may be incurred by the</w:t>
      </w:r>
      <w:r w:rsidR="0007201E" w:rsidRPr="002870AE">
        <w:rPr>
          <w:rFonts w:ascii="Times New Roman" w:hAnsi="Times New Roman" w:cs="Times New Roman"/>
          <w:sz w:val="24"/>
          <w:szCs w:val="24"/>
        </w:rPr>
        <w:t xml:space="preserve"> </w:t>
      </w:r>
      <w:r w:rsidR="00A370D7" w:rsidRPr="002870AE">
        <w:rPr>
          <w:rFonts w:ascii="Times New Roman" w:hAnsi="Times New Roman" w:cs="Times New Roman"/>
          <w:sz w:val="24"/>
          <w:szCs w:val="24"/>
        </w:rPr>
        <w:t xml:space="preserve">beneficiary. The outpatient services are recognized to be vital and necessary are covered under this part. These costs covered here include the costs for services such as doctor office visits, the diagnostic imaging related costs, lab testing costs, the dialysis services offered to the patients suffering from renal failure, the preventive care related costs, the cost associated with </w:t>
      </w:r>
      <w:r w:rsidRPr="002870AE">
        <w:rPr>
          <w:rFonts w:ascii="Times New Roman" w:hAnsi="Times New Roman" w:cs="Times New Roman"/>
          <w:sz w:val="24"/>
          <w:szCs w:val="24"/>
        </w:rPr>
        <w:t xml:space="preserve">the </w:t>
      </w:r>
      <w:proofErr w:type="gramStart"/>
      <w:r w:rsidRPr="002870AE">
        <w:rPr>
          <w:rFonts w:ascii="Times New Roman" w:hAnsi="Times New Roman" w:cs="Times New Roman"/>
          <w:sz w:val="24"/>
          <w:szCs w:val="24"/>
        </w:rPr>
        <w:t>ambulances</w:t>
      </w:r>
      <w:proofErr w:type="gramEnd"/>
      <w:r w:rsidRPr="002870AE">
        <w:rPr>
          <w:rFonts w:ascii="Times New Roman" w:hAnsi="Times New Roman" w:cs="Times New Roman"/>
          <w:sz w:val="24"/>
          <w:szCs w:val="24"/>
        </w:rPr>
        <w:t xml:space="preserve"> rides, chemotherapy and radiation associated costs</w:t>
      </w:r>
      <w:r w:rsidR="002870AE">
        <w:rPr>
          <w:rFonts w:ascii="Times New Roman" w:hAnsi="Times New Roman" w:cs="Times New Roman"/>
          <w:sz w:val="24"/>
          <w:szCs w:val="24"/>
        </w:rPr>
        <w:t xml:space="preserve"> </w:t>
      </w:r>
      <w:r w:rsidR="002870AE" w:rsidRPr="002870AE">
        <w:rPr>
          <w:rFonts w:ascii="Times New Roman" w:hAnsi="Times New Roman" w:cs="Times New Roman"/>
          <w:sz w:val="24"/>
          <w:szCs w:val="24"/>
        </w:rPr>
        <w:t>(</w:t>
      </w:r>
      <w:proofErr w:type="spellStart"/>
      <w:r w:rsidR="002870AE" w:rsidRPr="002870AE">
        <w:rPr>
          <w:rFonts w:ascii="Times New Roman" w:hAnsi="Times New Roman" w:cs="Times New Roman"/>
          <w:sz w:val="24"/>
          <w:szCs w:val="24"/>
        </w:rPr>
        <w:t>Disantostefano</w:t>
      </w:r>
      <w:proofErr w:type="spellEnd"/>
      <w:r w:rsidR="002870AE" w:rsidRPr="002870AE">
        <w:rPr>
          <w:rFonts w:ascii="Times New Roman" w:hAnsi="Times New Roman" w:cs="Times New Roman"/>
          <w:sz w:val="24"/>
          <w:szCs w:val="24"/>
        </w:rPr>
        <w:t>, 2012)</w:t>
      </w:r>
      <w:r w:rsidRPr="002870AE">
        <w:rPr>
          <w:rFonts w:ascii="Times New Roman" w:hAnsi="Times New Roman" w:cs="Times New Roman"/>
          <w:sz w:val="24"/>
          <w:szCs w:val="24"/>
        </w:rPr>
        <w:t>.</w:t>
      </w:r>
      <w:r w:rsidR="00A370D7" w:rsidRPr="002870AE">
        <w:rPr>
          <w:rFonts w:ascii="Times New Roman" w:hAnsi="Times New Roman" w:cs="Times New Roman"/>
          <w:sz w:val="24"/>
          <w:szCs w:val="24"/>
        </w:rPr>
        <w:t xml:space="preserve"> </w:t>
      </w:r>
      <w:r w:rsidRPr="002870AE">
        <w:rPr>
          <w:rFonts w:ascii="Times New Roman" w:hAnsi="Times New Roman" w:cs="Times New Roman"/>
          <w:sz w:val="24"/>
          <w:szCs w:val="24"/>
        </w:rPr>
        <w:t xml:space="preserve"> Most of these</w:t>
      </w:r>
      <w:r w:rsidR="00BC2122" w:rsidRPr="002870AE">
        <w:rPr>
          <w:rFonts w:ascii="Times New Roman" w:hAnsi="Times New Roman" w:cs="Times New Roman"/>
          <w:sz w:val="24"/>
          <w:szCs w:val="24"/>
        </w:rPr>
        <w:t xml:space="preserve"> services are however offered in the hospitals. These costs are covered under part B instead of being covered under part A as expected. This is because these services are provided by the physicians and nature of some of these case make it hard for them to be classified as either out-patient or in-patient services. People are advised to have </w:t>
      </w:r>
      <w:r w:rsidR="00237F53" w:rsidRPr="002870AE">
        <w:rPr>
          <w:rFonts w:ascii="Times New Roman" w:hAnsi="Times New Roman" w:cs="Times New Roman"/>
          <w:sz w:val="24"/>
          <w:szCs w:val="24"/>
        </w:rPr>
        <w:t>part B as it is the primary coverage also referred to as the only coverage. Part A and Part B of the Medicare are in most cases referred to as the Original Medicare for they are the most common ones.  The two are the only parts of Medicare that allows one to sign up for at the Railroad Retirement Board as wel</w:t>
      </w:r>
      <w:r w:rsidR="00562D72" w:rsidRPr="002870AE">
        <w:rPr>
          <w:rFonts w:ascii="Times New Roman" w:hAnsi="Times New Roman" w:cs="Times New Roman"/>
          <w:sz w:val="24"/>
          <w:szCs w:val="24"/>
        </w:rPr>
        <w:t>l as the Social security Office.</w:t>
      </w:r>
    </w:p>
    <w:p w14:paraId="7B7740F5" w14:textId="77777777" w:rsidR="00237F53" w:rsidRPr="002870AE" w:rsidRDefault="00237F53" w:rsidP="002870AE">
      <w:pPr>
        <w:spacing w:after="0" w:line="480" w:lineRule="auto"/>
        <w:rPr>
          <w:rFonts w:ascii="Times New Roman" w:hAnsi="Times New Roman" w:cs="Times New Roman"/>
          <w:b/>
          <w:sz w:val="24"/>
          <w:szCs w:val="24"/>
        </w:rPr>
      </w:pPr>
      <w:r w:rsidRPr="002870AE">
        <w:rPr>
          <w:rFonts w:ascii="Times New Roman" w:hAnsi="Times New Roman" w:cs="Times New Roman"/>
          <w:b/>
          <w:sz w:val="24"/>
          <w:szCs w:val="24"/>
        </w:rPr>
        <w:t>PART</w:t>
      </w:r>
      <w:r w:rsidRPr="002870AE">
        <w:rPr>
          <w:rFonts w:ascii="Times New Roman" w:hAnsi="Times New Roman" w:cs="Times New Roman"/>
          <w:sz w:val="24"/>
          <w:szCs w:val="24"/>
        </w:rPr>
        <w:t xml:space="preserve"> </w:t>
      </w:r>
      <w:r w:rsidRPr="002870AE">
        <w:rPr>
          <w:rFonts w:ascii="Times New Roman" w:hAnsi="Times New Roman" w:cs="Times New Roman"/>
          <w:b/>
          <w:sz w:val="24"/>
          <w:szCs w:val="24"/>
        </w:rPr>
        <w:t>C</w:t>
      </w:r>
    </w:p>
    <w:p w14:paraId="2903F602" w14:textId="77777777" w:rsidR="00237F53" w:rsidRPr="002870AE" w:rsidRDefault="00237F53"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This part of Medicare is distinct from the other parts of Medicare. It </w:t>
      </w:r>
      <w:r w:rsidR="00977820" w:rsidRPr="002870AE">
        <w:rPr>
          <w:rFonts w:ascii="Times New Roman" w:hAnsi="Times New Roman" w:cs="Times New Roman"/>
          <w:sz w:val="24"/>
          <w:szCs w:val="24"/>
        </w:rPr>
        <w:t xml:space="preserve">only insures specific </w:t>
      </w:r>
      <w:r w:rsidRPr="002870AE">
        <w:rPr>
          <w:rFonts w:ascii="Times New Roman" w:hAnsi="Times New Roman" w:cs="Times New Roman"/>
          <w:sz w:val="24"/>
          <w:szCs w:val="24"/>
        </w:rPr>
        <w:t>distinguished medical benefits.</w:t>
      </w:r>
      <w:r w:rsidR="00977820" w:rsidRPr="002870AE">
        <w:rPr>
          <w:rFonts w:ascii="Times New Roman" w:hAnsi="Times New Roman" w:cs="Times New Roman"/>
          <w:sz w:val="24"/>
          <w:szCs w:val="24"/>
        </w:rPr>
        <w:t xml:space="preserve"> This part is usually referred to as the private Medicare insurance. This part was established under </w:t>
      </w:r>
      <w:r w:rsidR="00977820" w:rsidRPr="002870AE">
        <w:rPr>
          <w:rFonts w:ascii="Times New Roman" w:hAnsi="Times New Roman" w:cs="Times New Roman"/>
          <w:b/>
          <w:sz w:val="24"/>
          <w:szCs w:val="24"/>
        </w:rPr>
        <w:t>The</w:t>
      </w:r>
      <w:r w:rsidR="00977820" w:rsidRPr="002870AE">
        <w:rPr>
          <w:rFonts w:ascii="Times New Roman" w:hAnsi="Times New Roman" w:cs="Times New Roman"/>
          <w:sz w:val="24"/>
          <w:szCs w:val="24"/>
        </w:rPr>
        <w:t xml:space="preserve"> </w:t>
      </w:r>
      <w:r w:rsidR="00977820" w:rsidRPr="002870AE">
        <w:rPr>
          <w:rFonts w:ascii="Times New Roman" w:hAnsi="Times New Roman" w:cs="Times New Roman"/>
          <w:b/>
          <w:sz w:val="24"/>
          <w:szCs w:val="24"/>
        </w:rPr>
        <w:t xml:space="preserve">Balanced Budget Act in 1997. </w:t>
      </w:r>
      <w:r w:rsidR="00977820" w:rsidRPr="002870AE">
        <w:rPr>
          <w:rFonts w:ascii="Times New Roman" w:hAnsi="Times New Roman" w:cs="Times New Roman"/>
          <w:sz w:val="24"/>
          <w:szCs w:val="24"/>
        </w:rPr>
        <w:t>This is currently referred to as Medicare advantage. The plans of this part are private health allows one to choose instead of common Medicare. One is allowed to choose according to their preference amongst the covers offered by Par</w:t>
      </w:r>
      <w:r w:rsidR="00886A40" w:rsidRPr="002870AE">
        <w:rPr>
          <w:rFonts w:ascii="Times New Roman" w:hAnsi="Times New Roman" w:cs="Times New Roman"/>
          <w:sz w:val="24"/>
          <w:szCs w:val="24"/>
        </w:rPr>
        <w:t xml:space="preserve">t A, B, and some bits of part D. The choices made by an individual will all be covered under one insurance cover. They normally have a chain of providers from whom one </w:t>
      </w:r>
      <w:r w:rsidR="00886A40" w:rsidRPr="002870AE">
        <w:rPr>
          <w:rFonts w:ascii="Times New Roman" w:hAnsi="Times New Roman" w:cs="Times New Roman"/>
          <w:sz w:val="24"/>
          <w:szCs w:val="24"/>
        </w:rPr>
        <w:lastRenderedPageBreak/>
        <w:t>will seek the medical care from. A person having this kind of cover is however free to receive Medicare services from the area, facility and personnel of his preference. This means that unlike other parts, the beneficiary has multiple options and unlike the other parts, the beneficiary is not confined. Part C often has lower premiums as compared to the Medigap plans. Nevertheless, one is required to make payments of more copays as per the demands of the time. This is because the costs are flexible and therefore keep on changing from time to time.</w:t>
      </w:r>
      <w:r w:rsidR="00650583" w:rsidRPr="002870AE">
        <w:rPr>
          <w:rFonts w:ascii="Times New Roman" w:hAnsi="Times New Roman" w:cs="Times New Roman"/>
          <w:sz w:val="24"/>
          <w:szCs w:val="24"/>
        </w:rPr>
        <w:t xml:space="preserve"> It however advisable that before one decides to enroll in this part of the Medicare, one should read the enumerated terms and conditions as well as the recommendations and understand them so as to make a well informed decision. </w:t>
      </w:r>
    </w:p>
    <w:p w14:paraId="18018013" w14:textId="77777777" w:rsidR="00650583" w:rsidRPr="002870AE" w:rsidRDefault="00650583" w:rsidP="002870AE">
      <w:p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t>Part D</w:t>
      </w:r>
    </w:p>
    <w:p w14:paraId="0C9B081C" w14:textId="77777777" w:rsidR="00650583" w:rsidRPr="002870AE" w:rsidRDefault="00650583"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This program was created with the aim helping the beneficiaries of Medicare lower their costs incurred on the retailed prescription of drugs. However it is different from both part A&amp;B because of the fact that one does enroll in this part via the Social Security Office. In this par</w:t>
      </w:r>
      <w:r w:rsidR="002B4FDE" w:rsidRPr="002870AE">
        <w:rPr>
          <w:rFonts w:ascii="Times New Roman" w:hAnsi="Times New Roman" w:cs="Times New Roman"/>
          <w:sz w:val="24"/>
          <w:szCs w:val="24"/>
        </w:rPr>
        <w:t>t, one has to choose one of the plans in part D that are available in your country</w:t>
      </w:r>
      <w:r w:rsidR="005278AD" w:rsidRPr="002870AE">
        <w:rPr>
          <w:rFonts w:ascii="Times New Roman" w:hAnsi="Times New Roman" w:cs="Times New Roman"/>
          <w:sz w:val="24"/>
          <w:szCs w:val="24"/>
        </w:rPr>
        <w:t xml:space="preserve"> and those that are convenient to you from the private insurance carriers</w:t>
      </w:r>
      <w:r w:rsidR="002870AE">
        <w:rPr>
          <w:rFonts w:ascii="Times New Roman" w:hAnsi="Times New Roman" w:cs="Times New Roman"/>
          <w:sz w:val="24"/>
          <w:szCs w:val="24"/>
        </w:rPr>
        <w:t xml:space="preserve"> </w:t>
      </w:r>
      <w:r w:rsidR="002870AE" w:rsidRPr="002870AE">
        <w:rPr>
          <w:rFonts w:ascii="Times New Roman" w:hAnsi="Times New Roman" w:cs="Times New Roman"/>
          <w:sz w:val="24"/>
          <w:szCs w:val="24"/>
        </w:rPr>
        <w:t>(Donohue &amp; Hanlon, 2005)</w:t>
      </w:r>
      <w:r w:rsidR="005278AD" w:rsidRPr="002870AE">
        <w:rPr>
          <w:rFonts w:ascii="Times New Roman" w:hAnsi="Times New Roman" w:cs="Times New Roman"/>
          <w:sz w:val="24"/>
          <w:szCs w:val="24"/>
        </w:rPr>
        <w:t xml:space="preserve">. The Medicare drug plans are however optional allowing one to make his preferred choice. In this one is subscribed to a monthly premium in which one has to pay for the individual insurance carrier. The individual </w:t>
      </w:r>
      <w:r w:rsidR="00644F17" w:rsidRPr="002870AE">
        <w:rPr>
          <w:rFonts w:ascii="Times New Roman" w:hAnsi="Times New Roman" w:cs="Times New Roman"/>
          <w:sz w:val="24"/>
          <w:szCs w:val="24"/>
        </w:rPr>
        <w:t>carriers</w:t>
      </w:r>
      <w:r w:rsidR="005278AD" w:rsidRPr="002870AE">
        <w:rPr>
          <w:rFonts w:ascii="Times New Roman" w:hAnsi="Times New Roman" w:cs="Times New Roman"/>
          <w:sz w:val="24"/>
          <w:szCs w:val="24"/>
        </w:rPr>
        <w:t xml:space="preserve"> go on to offer lower copays for your medicines as compared to the ones you would have paid for when not enrolled to this part. However there are terms and conditions that regulate when one can opt in or opt out of these drug plans</w:t>
      </w:r>
      <w:r w:rsidR="00644F17" w:rsidRPr="002870AE">
        <w:rPr>
          <w:rFonts w:ascii="Times New Roman" w:hAnsi="Times New Roman" w:cs="Times New Roman"/>
          <w:sz w:val="24"/>
          <w:szCs w:val="24"/>
        </w:rPr>
        <w:t xml:space="preserve">. </w:t>
      </w:r>
    </w:p>
    <w:p w14:paraId="3292DE48" w14:textId="77777777" w:rsidR="00E02FA2" w:rsidRPr="002870AE" w:rsidRDefault="00644F17" w:rsidP="002870AE">
      <w:pPr>
        <w:spacing w:after="0" w:line="480" w:lineRule="auto"/>
        <w:ind w:firstLine="720"/>
        <w:rPr>
          <w:rFonts w:ascii="Times New Roman" w:hAnsi="Times New Roman" w:cs="Times New Roman"/>
          <w:sz w:val="24"/>
          <w:szCs w:val="24"/>
        </w:rPr>
      </w:pPr>
      <w:r w:rsidRPr="002870AE">
        <w:rPr>
          <w:rFonts w:ascii="Times New Roman" w:hAnsi="Times New Roman" w:cs="Times New Roman"/>
          <w:sz w:val="24"/>
          <w:szCs w:val="24"/>
        </w:rPr>
        <w:t xml:space="preserve">The above are the only parts of Medicare and should not be confused with the Medigap plans. Unlike the Medicare parts, the Medigap plans are optional and supplemental coverages that one can buy to supplement the Medicare. For the Medigap one does not have to sign up with </w:t>
      </w:r>
      <w:r w:rsidRPr="002870AE">
        <w:rPr>
          <w:rFonts w:ascii="Times New Roman" w:hAnsi="Times New Roman" w:cs="Times New Roman"/>
          <w:sz w:val="24"/>
          <w:szCs w:val="24"/>
        </w:rPr>
        <w:lastRenderedPageBreak/>
        <w:t>the Social Security Office as compared to the Medicare. The Medigap plans allows one to select his/her preferred supplementa</w:t>
      </w:r>
      <w:r w:rsidR="00D35F03" w:rsidRPr="002870AE">
        <w:rPr>
          <w:rFonts w:ascii="Times New Roman" w:hAnsi="Times New Roman" w:cs="Times New Roman"/>
          <w:sz w:val="24"/>
          <w:szCs w:val="24"/>
        </w:rPr>
        <w:t xml:space="preserve">l coverage after one has registered for </w:t>
      </w:r>
      <w:r w:rsidR="009A57A8" w:rsidRPr="002870AE">
        <w:rPr>
          <w:rFonts w:ascii="Times New Roman" w:hAnsi="Times New Roman" w:cs="Times New Roman"/>
          <w:sz w:val="24"/>
          <w:szCs w:val="24"/>
        </w:rPr>
        <w:t>the Medicare</w:t>
      </w:r>
      <w:r w:rsidR="00D35F03" w:rsidRPr="002870AE">
        <w:rPr>
          <w:rFonts w:ascii="Times New Roman" w:hAnsi="Times New Roman" w:cs="Times New Roman"/>
          <w:sz w:val="24"/>
          <w:szCs w:val="24"/>
        </w:rPr>
        <w:t>.</w:t>
      </w:r>
    </w:p>
    <w:p w14:paraId="47664E44" w14:textId="77777777" w:rsidR="00E02FA2" w:rsidRPr="002870AE" w:rsidRDefault="00E02FA2" w:rsidP="002870AE">
      <w:pPr>
        <w:spacing w:after="0" w:line="480" w:lineRule="auto"/>
        <w:jc w:val="center"/>
        <w:rPr>
          <w:rFonts w:ascii="Times New Roman" w:hAnsi="Times New Roman" w:cs="Times New Roman"/>
          <w:b/>
          <w:sz w:val="24"/>
          <w:szCs w:val="24"/>
        </w:rPr>
      </w:pPr>
      <w:r w:rsidRPr="002870AE">
        <w:rPr>
          <w:rFonts w:ascii="Times New Roman" w:hAnsi="Times New Roman" w:cs="Times New Roman"/>
          <w:b/>
          <w:sz w:val="24"/>
          <w:szCs w:val="24"/>
        </w:rPr>
        <w:t>Recommendation</w:t>
      </w:r>
    </w:p>
    <w:p w14:paraId="3AD565F0" w14:textId="77777777" w:rsidR="00102064" w:rsidRPr="002870AE" w:rsidRDefault="009A57A8"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It is advisable </w:t>
      </w:r>
      <w:r w:rsidR="00E02FA2" w:rsidRPr="002870AE">
        <w:rPr>
          <w:rFonts w:ascii="Times New Roman" w:hAnsi="Times New Roman" w:cs="Times New Roman"/>
          <w:sz w:val="24"/>
          <w:szCs w:val="24"/>
        </w:rPr>
        <w:t xml:space="preserve">that if </w:t>
      </w:r>
      <w:r w:rsidRPr="002870AE">
        <w:rPr>
          <w:rFonts w:ascii="Times New Roman" w:hAnsi="Times New Roman" w:cs="Times New Roman"/>
          <w:sz w:val="24"/>
          <w:szCs w:val="24"/>
        </w:rPr>
        <w:t>one chooses Medicare as the only medical cover, one should register for the both parts A&amp;B. One has to have both in order to qualify to enroll or either the Medicare supplement or the alternative Medicare Advantage plan as per the stipulated terms and conditions. It</w:t>
      </w:r>
      <w:r w:rsidR="00E02FA2" w:rsidRPr="002870AE">
        <w:rPr>
          <w:rFonts w:ascii="Times New Roman" w:hAnsi="Times New Roman" w:cs="Times New Roman"/>
          <w:sz w:val="24"/>
          <w:szCs w:val="24"/>
        </w:rPr>
        <w:t xml:space="preserve"> </w:t>
      </w:r>
      <w:r w:rsidRPr="002870AE">
        <w:rPr>
          <w:rFonts w:ascii="Times New Roman" w:hAnsi="Times New Roman" w:cs="Times New Roman"/>
          <w:sz w:val="24"/>
          <w:szCs w:val="24"/>
        </w:rPr>
        <w:t>other case the beneficiary can opt  for other ad</w:t>
      </w:r>
      <w:r w:rsidR="00E02FA2" w:rsidRPr="002870AE">
        <w:rPr>
          <w:rFonts w:ascii="Times New Roman" w:hAnsi="Times New Roman" w:cs="Times New Roman"/>
          <w:sz w:val="24"/>
          <w:szCs w:val="24"/>
        </w:rPr>
        <w:t>vantage plans that entail the part D if they find Part D to be necessary. Part D is however considered to be voluntary since not all the people require it. This concludes that these parts of Medicare can be personalized to suit the needs of any client.</w:t>
      </w:r>
    </w:p>
    <w:p w14:paraId="27B47CDC" w14:textId="77777777" w:rsidR="00E02FA2" w:rsidRPr="002870AE" w:rsidRDefault="00102064" w:rsidP="002870AE">
      <w:p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t>Advantages having</w:t>
      </w:r>
      <w:r w:rsidRPr="002870AE">
        <w:rPr>
          <w:rFonts w:ascii="Times New Roman" w:hAnsi="Times New Roman" w:cs="Times New Roman"/>
          <w:sz w:val="24"/>
          <w:szCs w:val="24"/>
        </w:rPr>
        <w:t xml:space="preserve"> </w:t>
      </w:r>
      <w:r w:rsidR="002A5AFB" w:rsidRPr="002870AE">
        <w:rPr>
          <w:rFonts w:ascii="Times New Roman" w:hAnsi="Times New Roman" w:cs="Times New Roman"/>
          <w:b/>
          <w:sz w:val="24"/>
          <w:szCs w:val="24"/>
        </w:rPr>
        <w:t>Me</w:t>
      </w:r>
      <w:r w:rsidR="00E02FA2" w:rsidRPr="002870AE">
        <w:rPr>
          <w:rFonts w:ascii="Times New Roman" w:hAnsi="Times New Roman" w:cs="Times New Roman"/>
          <w:b/>
          <w:sz w:val="24"/>
          <w:szCs w:val="24"/>
        </w:rPr>
        <w:t>dicare</w:t>
      </w:r>
      <w:r w:rsidRPr="002870AE">
        <w:rPr>
          <w:rFonts w:ascii="Times New Roman" w:hAnsi="Times New Roman" w:cs="Times New Roman"/>
          <w:b/>
          <w:sz w:val="24"/>
          <w:szCs w:val="24"/>
        </w:rPr>
        <w:t xml:space="preserve"> as your medical insurance cover</w:t>
      </w:r>
    </w:p>
    <w:p w14:paraId="5226C123" w14:textId="77777777" w:rsidR="002A5AFB" w:rsidRPr="002870AE" w:rsidRDefault="002A5AFB" w:rsidP="002870AE">
      <w:pPr>
        <w:pStyle w:val="ListParagraph"/>
        <w:numPr>
          <w:ilvl w:val="0"/>
          <w:numId w:val="1"/>
        </w:num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Broad acceptance- </w:t>
      </w:r>
      <w:r w:rsidR="00102064" w:rsidRPr="002870AE">
        <w:rPr>
          <w:rFonts w:ascii="Times New Roman" w:hAnsi="Times New Roman" w:cs="Times New Roman"/>
          <w:sz w:val="24"/>
          <w:szCs w:val="24"/>
        </w:rPr>
        <w:t xml:space="preserve">it is widely recognized by medical facilities and </w:t>
      </w:r>
      <w:r w:rsidRPr="002870AE">
        <w:rPr>
          <w:rFonts w:ascii="Times New Roman" w:hAnsi="Times New Roman" w:cs="Times New Roman"/>
          <w:sz w:val="24"/>
          <w:szCs w:val="24"/>
        </w:rPr>
        <w:t xml:space="preserve">flexible in nature </w:t>
      </w:r>
      <w:r w:rsidR="00102064" w:rsidRPr="002870AE">
        <w:rPr>
          <w:rFonts w:ascii="Times New Roman" w:hAnsi="Times New Roman" w:cs="Times New Roman"/>
          <w:sz w:val="24"/>
          <w:szCs w:val="24"/>
        </w:rPr>
        <w:t xml:space="preserve">for </w:t>
      </w:r>
      <w:r w:rsidRPr="002870AE">
        <w:rPr>
          <w:rFonts w:ascii="Times New Roman" w:hAnsi="Times New Roman" w:cs="Times New Roman"/>
          <w:sz w:val="24"/>
          <w:szCs w:val="24"/>
        </w:rPr>
        <w:t>it allows one to choose his preferred health provider</w:t>
      </w:r>
      <w:r w:rsidR="00102064" w:rsidRPr="002870AE">
        <w:rPr>
          <w:rFonts w:ascii="Times New Roman" w:hAnsi="Times New Roman" w:cs="Times New Roman"/>
          <w:sz w:val="24"/>
          <w:szCs w:val="24"/>
        </w:rPr>
        <w:t>.</w:t>
      </w:r>
    </w:p>
    <w:p w14:paraId="33CC44EA" w14:textId="77777777" w:rsidR="002A5AFB" w:rsidRPr="002870AE" w:rsidRDefault="002A5AFB" w:rsidP="002870AE">
      <w:pPr>
        <w:pStyle w:val="ListParagraph"/>
        <w:numPr>
          <w:ilvl w:val="0"/>
          <w:numId w:val="1"/>
        </w:num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It has low monthly premiums as compared to other medical insurance covers- the part A Medicare is usual free whereas the monthly premium for </w:t>
      </w:r>
    </w:p>
    <w:p w14:paraId="3E7C9FBF" w14:textId="77777777" w:rsidR="002A5AFB" w:rsidRPr="002870AE" w:rsidRDefault="002A5AFB" w:rsidP="002870AE">
      <w:pPr>
        <w:pStyle w:val="ListParagraph"/>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Part B is approximately $135.5 which renders it to be a relatively cheaper health </w:t>
      </w:r>
      <w:r w:rsidR="007E41FC" w:rsidRPr="002870AE">
        <w:rPr>
          <w:rFonts w:ascii="Times New Roman" w:hAnsi="Times New Roman" w:cs="Times New Roman"/>
          <w:sz w:val="24"/>
          <w:szCs w:val="24"/>
        </w:rPr>
        <w:t>insurance cover</w:t>
      </w:r>
      <w:r w:rsidR="009D7565" w:rsidRPr="002870AE">
        <w:rPr>
          <w:rFonts w:ascii="Times New Roman" w:hAnsi="Times New Roman" w:cs="Times New Roman"/>
          <w:sz w:val="24"/>
          <w:szCs w:val="24"/>
        </w:rPr>
        <w:t>.</w:t>
      </w:r>
    </w:p>
    <w:p w14:paraId="4E093AF4" w14:textId="77777777" w:rsidR="00102064" w:rsidRPr="002870AE" w:rsidRDefault="00102064" w:rsidP="002870AE">
      <w:pPr>
        <w:spacing w:after="0" w:line="480" w:lineRule="auto"/>
        <w:rPr>
          <w:rFonts w:ascii="Times New Roman" w:hAnsi="Times New Roman" w:cs="Times New Roman"/>
          <w:b/>
          <w:sz w:val="24"/>
          <w:szCs w:val="24"/>
        </w:rPr>
      </w:pPr>
      <w:r w:rsidRPr="002870AE">
        <w:rPr>
          <w:rFonts w:ascii="Times New Roman" w:hAnsi="Times New Roman" w:cs="Times New Roman"/>
          <w:b/>
          <w:sz w:val="24"/>
          <w:szCs w:val="24"/>
        </w:rPr>
        <w:t>How Medicare is financed</w:t>
      </w:r>
    </w:p>
    <w:p w14:paraId="532770F1" w14:textId="77777777" w:rsidR="00102064" w:rsidRPr="002870AE" w:rsidRDefault="00827E24"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Medicare</w:t>
      </w:r>
      <w:r w:rsidR="00102064" w:rsidRPr="002870AE">
        <w:rPr>
          <w:rFonts w:ascii="Times New Roman" w:hAnsi="Times New Roman" w:cs="Times New Roman"/>
          <w:sz w:val="24"/>
          <w:szCs w:val="24"/>
        </w:rPr>
        <w:t xml:space="preserve"> is financed by the gener</w:t>
      </w:r>
      <w:r w:rsidRPr="002870AE">
        <w:rPr>
          <w:rFonts w:ascii="Times New Roman" w:hAnsi="Times New Roman" w:cs="Times New Roman"/>
          <w:sz w:val="24"/>
          <w:szCs w:val="24"/>
        </w:rPr>
        <w:t xml:space="preserve">al revenues remitted, the tax </w:t>
      </w:r>
      <w:r w:rsidR="00102064" w:rsidRPr="002870AE">
        <w:rPr>
          <w:rFonts w:ascii="Times New Roman" w:hAnsi="Times New Roman" w:cs="Times New Roman"/>
          <w:sz w:val="24"/>
          <w:szCs w:val="24"/>
        </w:rPr>
        <w:t xml:space="preserve">revenues and the monthly </w:t>
      </w:r>
      <w:r w:rsidRPr="002870AE">
        <w:rPr>
          <w:rFonts w:ascii="Times New Roman" w:hAnsi="Times New Roman" w:cs="Times New Roman"/>
          <w:sz w:val="24"/>
          <w:szCs w:val="24"/>
        </w:rPr>
        <w:t>premiums</w:t>
      </w:r>
      <w:r w:rsidR="00102064" w:rsidRPr="002870AE">
        <w:rPr>
          <w:rFonts w:ascii="Times New Roman" w:hAnsi="Times New Roman" w:cs="Times New Roman"/>
          <w:sz w:val="24"/>
          <w:szCs w:val="24"/>
        </w:rPr>
        <w:t xml:space="preserve"> </w:t>
      </w:r>
      <w:r w:rsidRPr="002870AE">
        <w:rPr>
          <w:rFonts w:ascii="Times New Roman" w:hAnsi="Times New Roman" w:cs="Times New Roman"/>
          <w:sz w:val="24"/>
          <w:szCs w:val="24"/>
        </w:rPr>
        <w:t>which are paid by the beneficiaries of this program</w:t>
      </w:r>
      <w:r w:rsidR="003875E6">
        <w:rPr>
          <w:rFonts w:ascii="Times New Roman" w:hAnsi="Times New Roman" w:cs="Times New Roman"/>
          <w:sz w:val="24"/>
          <w:szCs w:val="24"/>
        </w:rPr>
        <w:t xml:space="preserve"> </w:t>
      </w:r>
      <w:r w:rsidR="003875E6" w:rsidRPr="002870AE">
        <w:rPr>
          <w:rFonts w:ascii="Times New Roman" w:hAnsi="Times New Roman" w:cs="Times New Roman"/>
          <w:sz w:val="24"/>
          <w:szCs w:val="24"/>
        </w:rPr>
        <w:t>(</w:t>
      </w:r>
      <w:proofErr w:type="spellStart"/>
      <w:r w:rsidR="003875E6" w:rsidRPr="002870AE">
        <w:rPr>
          <w:rFonts w:ascii="Times New Roman" w:hAnsi="Times New Roman" w:cs="Times New Roman"/>
          <w:sz w:val="24"/>
          <w:szCs w:val="24"/>
        </w:rPr>
        <w:t>Ganzfried</w:t>
      </w:r>
      <w:proofErr w:type="spellEnd"/>
      <w:r w:rsidR="003875E6" w:rsidRPr="002870AE">
        <w:rPr>
          <w:rFonts w:ascii="Times New Roman" w:hAnsi="Times New Roman" w:cs="Times New Roman"/>
          <w:sz w:val="24"/>
          <w:szCs w:val="24"/>
        </w:rPr>
        <w:t>, 2002)</w:t>
      </w:r>
      <w:r w:rsidRPr="002870AE">
        <w:rPr>
          <w:rFonts w:ascii="Times New Roman" w:hAnsi="Times New Roman" w:cs="Times New Roman"/>
          <w:sz w:val="24"/>
          <w:szCs w:val="24"/>
        </w:rPr>
        <w:t>. They however may receive funds from other sources such as taxes on the Social security, the interests as wel</w:t>
      </w:r>
      <w:r w:rsidR="00B64EAC" w:rsidRPr="002870AE">
        <w:rPr>
          <w:rFonts w:ascii="Times New Roman" w:hAnsi="Times New Roman" w:cs="Times New Roman"/>
          <w:sz w:val="24"/>
          <w:szCs w:val="24"/>
        </w:rPr>
        <w:t>l as other payments from states.</w:t>
      </w:r>
    </w:p>
    <w:p w14:paraId="2B24A046" w14:textId="77777777" w:rsidR="00827E24" w:rsidRPr="002870AE" w:rsidRDefault="00827E24" w:rsidP="002870AE">
      <w:pPr>
        <w:pStyle w:val="ListParagraph"/>
        <w:numPr>
          <w:ilvl w:val="0"/>
          <w:numId w:val="2"/>
        </w:num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lastRenderedPageBreak/>
        <w:t>Part A</w:t>
      </w:r>
      <w:r w:rsidRPr="002870AE">
        <w:rPr>
          <w:rFonts w:ascii="Times New Roman" w:hAnsi="Times New Roman" w:cs="Times New Roman"/>
          <w:sz w:val="24"/>
          <w:szCs w:val="24"/>
        </w:rPr>
        <w:t xml:space="preserve"> is financed solely by the payroll tax paid by the employees and their employers</w:t>
      </w:r>
      <w:r w:rsidR="00B02251" w:rsidRPr="002870AE">
        <w:rPr>
          <w:rFonts w:ascii="Times New Roman" w:hAnsi="Times New Roman" w:cs="Times New Roman"/>
          <w:sz w:val="24"/>
          <w:szCs w:val="24"/>
        </w:rPr>
        <w:t>. Is estimated that 2.9 % of the payroll tax is remitted by the employers and their employees whereby they contributed an equal percentage each.</w:t>
      </w:r>
    </w:p>
    <w:p w14:paraId="37256549" w14:textId="77777777" w:rsidR="00827E24" w:rsidRPr="002870AE" w:rsidRDefault="00B764C7" w:rsidP="002870AE">
      <w:pPr>
        <w:pStyle w:val="ListParagraph"/>
        <w:numPr>
          <w:ilvl w:val="0"/>
          <w:numId w:val="2"/>
        </w:num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t xml:space="preserve">Part </w:t>
      </w:r>
      <w:r w:rsidR="00827E24" w:rsidRPr="002870AE">
        <w:rPr>
          <w:rFonts w:ascii="Times New Roman" w:hAnsi="Times New Roman" w:cs="Times New Roman"/>
          <w:b/>
          <w:sz w:val="24"/>
          <w:szCs w:val="24"/>
        </w:rPr>
        <w:t>B</w:t>
      </w:r>
      <w:r w:rsidR="00827E24" w:rsidRPr="002870AE">
        <w:rPr>
          <w:rFonts w:ascii="Times New Roman" w:hAnsi="Times New Roman" w:cs="Times New Roman"/>
          <w:sz w:val="24"/>
          <w:szCs w:val="24"/>
        </w:rPr>
        <w:t xml:space="preserve"> is </w:t>
      </w:r>
      <w:r w:rsidRPr="002870AE">
        <w:rPr>
          <w:rFonts w:ascii="Times New Roman" w:hAnsi="Times New Roman" w:cs="Times New Roman"/>
          <w:sz w:val="24"/>
          <w:szCs w:val="24"/>
        </w:rPr>
        <w:t xml:space="preserve">financed by </w:t>
      </w:r>
      <w:r w:rsidR="00827E24" w:rsidRPr="002870AE">
        <w:rPr>
          <w:rFonts w:ascii="Times New Roman" w:hAnsi="Times New Roman" w:cs="Times New Roman"/>
          <w:sz w:val="24"/>
          <w:szCs w:val="24"/>
        </w:rPr>
        <w:t>premiums paid by the beneficiaries, the general revenues collected</w:t>
      </w:r>
      <w:r w:rsidRPr="002870AE">
        <w:rPr>
          <w:rFonts w:ascii="Times New Roman" w:hAnsi="Times New Roman" w:cs="Times New Roman"/>
          <w:sz w:val="24"/>
          <w:szCs w:val="24"/>
        </w:rPr>
        <w:t xml:space="preserve"> and </w:t>
      </w:r>
      <w:r w:rsidR="00827E24" w:rsidRPr="002870AE">
        <w:rPr>
          <w:rFonts w:ascii="Times New Roman" w:hAnsi="Times New Roman" w:cs="Times New Roman"/>
          <w:sz w:val="24"/>
          <w:szCs w:val="24"/>
        </w:rPr>
        <w:t xml:space="preserve">the </w:t>
      </w:r>
      <w:r w:rsidRPr="002870AE">
        <w:rPr>
          <w:rFonts w:ascii="Times New Roman" w:hAnsi="Times New Roman" w:cs="Times New Roman"/>
          <w:sz w:val="24"/>
          <w:szCs w:val="24"/>
        </w:rPr>
        <w:t>interests made. However it may receive funding from other sources.</w:t>
      </w:r>
    </w:p>
    <w:p w14:paraId="30AB82C7" w14:textId="77777777" w:rsidR="00B764C7" w:rsidRPr="002870AE" w:rsidRDefault="00B764C7" w:rsidP="002870AE">
      <w:pPr>
        <w:pStyle w:val="ListParagraph"/>
        <w:numPr>
          <w:ilvl w:val="0"/>
          <w:numId w:val="2"/>
        </w:numPr>
        <w:spacing w:after="0" w:line="480" w:lineRule="auto"/>
        <w:rPr>
          <w:rFonts w:ascii="Times New Roman" w:hAnsi="Times New Roman" w:cs="Times New Roman"/>
          <w:sz w:val="24"/>
          <w:szCs w:val="24"/>
        </w:rPr>
      </w:pPr>
      <w:r w:rsidRPr="002870AE">
        <w:rPr>
          <w:rFonts w:ascii="Times New Roman" w:hAnsi="Times New Roman" w:cs="Times New Roman"/>
          <w:b/>
          <w:sz w:val="24"/>
          <w:szCs w:val="24"/>
        </w:rPr>
        <w:t>Part C</w:t>
      </w:r>
      <w:r w:rsidRPr="002870AE">
        <w:rPr>
          <w:rFonts w:ascii="Times New Roman" w:hAnsi="Times New Roman" w:cs="Times New Roman"/>
          <w:sz w:val="24"/>
          <w:szCs w:val="24"/>
        </w:rPr>
        <w:t xml:space="preserve"> which is also known as The Medical Advantage Program is not separately funded.it is however funded by the monthly premiums paid by the beneficiaries.</w:t>
      </w:r>
    </w:p>
    <w:p w14:paraId="3EC4DD4A" w14:textId="77777777" w:rsidR="00102064" w:rsidRPr="00E63D00" w:rsidRDefault="00B764C7" w:rsidP="002870AE">
      <w:pPr>
        <w:pStyle w:val="ListParagraph"/>
        <w:numPr>
          <w:ilvl w:val="0"/>
          <w:numId w:val="2"/>
        </w:numPr>
        <w:spacing w:after="0" w:line="480" w:lineRule="auto"/>
        <w:rPr>
          <w:rFonts w:ascii="Times New Roman" w:hAnsi="Times New Roman" w:cs="Times New Roman"/>
          <w:b/>
          <w:sz w:val="24"/>
          <w:szCs w:val="24"/>
        </w:rPr>
      </w:pPr>
      <w:r w:rsidRPr="00E63D00">
        <w:rPr>
          <w:rFonts w:ascii="Times New Roman" w:hAnsi="Times New Roman" w:cs="Times New Roman"/>
          <w:b/>
          <w:sz w:val="24"/>
          <w:szCs w:val="24"/>
        </w:rPr>
        <w:t>Part D</w:t>
      </w:r>
      <w:r w:rsidRPr="00E63D00">
        <w:rPr>
          <w:rFonts w:ascii="Times New Roman" w:hAnsi="Times New Roman" w:cs="Times New Roman"/>
          <w:sz w:val="24"/>
          <w:szCs w:val="24"/>
        </w:rPr>
        <w:t xml:space="preserve"> Is financed by the general revenues remitted, the premiums received and the payments received from states</w:t>
      </w:r>
      <w:r w:rsidR="004F0D0C" w:rsidRPr="00E63D00">
        <w:rPr>
          <w:rFonts w:ascii="Times New Roman" w:hAnsi="Times New Roman" w:cs="Times New Roman"/>
          <w:sz w:val="24"/>
          <w:szCs w:val="24"/>
        </w:rPr>
        <w:t>. The pr</w:t>
      </w:r>
      <w:r w:rsidR="00B02251" w:rsidRPr="00E63D00">
        <w:rPr>
          <w:rFonts w:ascii="Times New Roman" w:hAnsi="Times New Roman" w:cs="Times New Roman"/>
          <w:sz w:val="24"/>
          <w:szCs w:val="24"/>
        </w:rPr>
        <w:t>emiums paid are estimated to cover 25.5% of its standard drug coverage, whereas the remaining 74.5% is expected to be raised from the Medicare subsidies.</w:t>
      </w:r>
    </w:p>
    <w:p w14:paraId="216A4749" w14:textId="77777777" w:rsidR="008E01FB" w:rsidRPr="002870AE" w:rsidRDefault="00B764C7" w:rsidP="002870AE">
      <w:pPr>
        <w:spacing w:after="0" w:line="480" w:lineRule="auto"/>
        <w:ind w:firstLine="360"/>
        <w:rPr>
          <w:rFonts w:ascii="Times New Roman" w:hAnsi="Times New Roman" w:cs="Times New Roman"/>
          <w:sz w:val="24"/>
          <w:szCs w:val="24"/>
        </w:rPr>
      </w:pPr>
      <w:r w:rsidRPr="002870AE">
        <w:rPr>
          <w:rFonts w:ascii="Times New Roman" w:hAnsi="Times New Roman" w:cs="Times New Roman"/>
          <w:b/>
          <w:sz w:val="24"/>
          <w:szCs w:val="24"/>
        </w:rPr>
        <w:t xml:space="preserve">The part A </w:t>
      </w:r>
      <w:r w:rsidRPr="002870AE">
        <w:rPr>
          <w:rFonts w:ascii="Times New Roman" w:hAnsi="Times New Roman" w:cs="Times New Roman"/>
          <w:sz w:val="24"/>
          <w:szCs w:val="24"/>
        </w:rPr>
        <w:t xml:space="preserve">Medicare is subjected to </w:t>
      </w:r>
      <w:r w:rsidR="008E01FB" w:rsidRPr="002870AE">
        <w:rPr>
          <w:rFonts w:ascii="Times New Roman" w:hAnsi="Times New Roman" w:cs="Times New Roman"/>
          <w:sz w:val="24"/>
          <w:szCs w:val="24"/>
        </w:rPr>
        <w:t>uncertainties</w:t>
      </w:r>
      <w:r w:rsidRPr="002870AE">
        <w:rPr>
          <w:rFonts w:ascii="Times New Roman" w:hAnsi="Times New Roman" w:cs="Times New Roman"/>
          <w:sz w:val="24"/>
          <w:szCs w:val="24"/>
        </w:rPr>
        <w:t xml:space="preserve"> in relation to funding for it depends on </w:t>
      </w:r>
      <w:r w:rsidR="008E01FB" w:rsidRPr="002870AE">
        <w:rPr>
          <w:rFonts w:ascii="Times New Roman" w:hAnsi="Times New Roman" w:cs="Times New Roman"/>
          <w:sz w:val="24"/>
          <w:szCs w:val="24"/>
        </w:rPr>
        <w:t xml:space="preserve">Trust Fund is elastic in nature for it can be affected by the economic growth changes. The revenue received maybe affected by many factors such as changes the payroll taxes changes in the demographic setup. </w:t>
      </w:r>
      <w:r w:rsidR="008E01FB" w:rsidRPr="002870AE">
        <w:rPr>
          <w:rFonts w:ascii="Times New Roman" w:hAnsi="Times New Roman" w:cs="Times New Roman"/>
          <w:b/>
          <w:sz w:val="24"/>
          <w:szCs w:val="24"/>
        </w:rPr>
        <w:t>Parts</w:t>
      </w:r>
      <w:r w:rsidR="008E01FB" w:rsidRPr="002870AE">
        <w:rPr>
          <w:rFonts w:ascii="Times New Roman" w:hAnsi="Times New Roman" w:cs="Times New Roman"/>
          <w:sz w:val="24"/>
          <w:szCs w:val="24"/>
        </w:rPr>
        <w:t xml:space="preserve"> </w:t>
      </w:r>
      <w:r w:rsidR="008E01FB" w:rsidRPr="002870AE">
        <w:rPr>
          <w:rFonts w:ascii="Times New Roman" w:hAnsi="Times New Roman" w:cs="Times New Roman"/>
          <w:b/>
          <w:sz w:val="24"/>
          <w:szCs w:val="24"/>
        </w:rPr>
        <w:t>B&amp;D</w:t>
      </w:r>
      <w:r w:rsidR="008E01FB" w:rsidRPr="002870AE">
        <w:rPr>
          <w:rFonts w:ascii="Times New Roman" w:hAnsi="Times New Roman" w:cs="Times New Roman"/>
          <w:sz w:val="24"/>
          <w:szCs w:val="24"/>
        </w:rPr>
        <w:t xml:space="preserve"> are however not affected by these changes for they generally depend the premiums paid by their beneficiaries. </w:t>
      </w:r>
    </w:p>
    <w:p w14:paraId="053D887A" w14:textId="77777777" w:rsidR="008E01FB" w:rsidRPr="002870AE" w:rsidRDefault="008E01FB" w:rsidP="00E63D00">
      <w:pPr>
        <w:spacing w:after="0" w:line="480" w:lineRule="auto"/>
        <w:rPr>
          <w:rFonts w:ascii="Times New Roman" w:hAnsi="Times New Roman" w:cs="Times New Roman"/>
          <w:b/>
          <w:sz w:val="24"/>
          <w:szCs w:val="24"/>
        </w:rPr>
      </w:pPr>
      <w:r w:rsidRPr="002870AE">
        <w:rPr>
          <w:rFonts w:ascii="Times New Roman" w:hAnsi="Times New Roman" w:cs="Times New Roman"/>
          <w:b/>
          <w:sz w:val="24"/>
          <w:szCs w:val="24"/>
        </w:rPr>
        <w:t>The future</w:t>
      </w:r>
    </w:p>
    <w:p w14:paraId="24A95257" w14:textId="77777777" w:rsidR="008E01FB" w:rsidRPr="002870AE" w:rsidRDefault="008E01FB"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t xml:space="preserve">It can be speculated that </w:t>
      </w:r>
      <w:r w:rsidR="004F0D0C" w:rsidRPr="002870AE">
        <w:rPr>
          <w:rFonts w:ascii="Times New Roman" w:hAnsi="Times New Roman" w:cs="Times New Roman"/>
          <w:sz w:val="24"/>
          <w:szCs w:val="24"/>
        </w:rPr>
        <w:t>Medicare</w:t>
      </w:r>
      <w:r w:rsidRPr="002870AE">
        <w:rPr>
          <w:rFonts w:ascii="Times New Roman" w:hAnsi="Times New Roman" w:cs="Times New Roman"/>
          <w:sz w:val="24"/>
          <w:szCs w:val="24"/>
        </w:rPr>
        <w:t xml:space="preserve"> will face</w:t>
      </w:r>
      <w:r w:rsidR="00832F6A" w:rsidRPr="002870AE">
        <w:rPr>
          <w:rFonts w:ascii="Times New Roman" w:hAnsi="Times New Roman" w:cs="Times New Roman"/>
          <w:sz w:val="24"/>
          <w:szCs w:val="24"/>
        </w:rPr>
        <w:t xml:space="preserve"> financing ch</w:t>
      </w:r>
      <w:r w:rsidR="004F0D0C" w:rsidRPr="002870AE">
        <w:rPr>
          <w:rFonts w:ascii="Times New Roman" w:hAnsi="Times New Roman" w:cs="Times New Roman"/>
          <w:sz w:val="24"/>
          <w:szCs w:val="24"/>
        </w:rPr>
        <w:t xml:space="preserve">allenges that will come about </w:t>
      </w:r>
      <w:r w:rsidR="00832F6A" w:rsidRPr="002870AE">
        <w:rPr>
          <w:rFonts w:ascii="Times New Roman" w:hAnsi="Times New Roman" w:cs="Times New Roman"/>
          <w:sz w:val="24"/>
          <w:szCs w:val="24"/>
        </w:rPr>
        <w:t>due to the</w:t>
      </w:r>
      <w:r w:rsidR="004F0D0C" w:rsidRPr="002870AE">
        <w:rPr>
          <w:rFonts w:ascii="Times New Roman" w:hAnsi="Times New Roman" w:cs="Times New Roman"/>
          <w:sz w:val="24"/>
          <w:szCs w:val="24"/>
        </w:rPr>
        <w:t xml:space="preserve"> aging population of US, change in the rate of population growth, emergence of other cheaper and convenient medical cover alternatives as well as the unpredictable ratio of workers to beneficiaries.it is therefore advisable that Medicare should focus in making future policies that will counter and defeat these threats for it to sustain itself</w:t>
      </w:r>
      <w:r w:rsidR="00E63D00">
        <w:rPr>
          <w:rFonts w:ascii="Times New Roman" w:hAnsi="Times New Roman" w:cs="Times New Roman"/>
          <w:sz w:val="24"/>
          <w:szCs w:val="24"/>
        </w:rPr>
        <w:t xml:space="preserve"> </w:t>
      </w:r>
      <w:r w:rsidR="00E63D00" w:rsidRPr="002870AE">
        <w:rPr>
          <w:rFonts w:ascii="Times New Roman" w:hAnsi="Times New Roman" w:cs="Times New Roman"/>
          <w:sz w:val="24"/>
          <w:szCs w:val="24"/>
        </w:rPr>
        <w:t>(Wilensky, 2013)</w:t>
      </w:r>
      <w:r w:rsidR="004F0D0C" w:rsidRPr="002870AE">
        <w:rPr>
          <w:rFonts w:ascii="Times New Roman" w:hAnsi="Times New Roman" w:cs="Times New Roman"/>
          <w:sz w:val="24"/>
          <w:szCs w:val="24"/>
        </w:rPr>
        <w:t xml:space="preserve">. It also </w:t>
      </w:r>
      <w:r w:rsidR="00E63D00" w:rsidRPr="002870AE">
        <w:rPr>
          <w:rFonts w:ascii="Times New Roman" w:hAnsi="Times New Roman" w:cs="Times New Roman"/>
          <w:sz w:val="24"/>
          <w:szCs w:val="24"/>
        </w:rPr>
        <w:t>considers</w:t>
      </w:r>
      <w:r w:rsidR="004F0D0C" w:rsidRPr="002870AE">
        <w:rPr>
          <w:rFonts w:ascii="Times New Roman" w:hAnsi="Times New Roman" w:cs="Times New Roman"/>
          <w:sz w:val="24"/>
          <w:szCs w:val="24"/>
        </w:rPr>
        <w:t xml:space="preserve"> </w:t>
      </w:r>
      <w:r w:rsidR="004F0D0C" w:rsidRPr="002870AE">
        <w:rPr>
          <w:rFonts w:ascii="Times New Roman" w:hAnsi="Times New Roman" w:cs="Times New Roman"/>
          <w:sz w:val="24"/>
          <w:szCs w:val="24"/>
        </w:rPr>
        <w:lastRenderedPageBreak/>
        <w:t>reduction of the federal budget debt according to the prevailing health challenges ar</w:t>
      </w:r>
      <w:r w:rsidR="00B64EAC" w:rsidRPr="002870AE">
        <w:rPr>
          <w:rFonts w:ascii="Times New Roman" w:hAnsi="Times New Roman" w:cs="Times New Roman"/>
          <w:sz w:val="24"/>
          <w:szCs w:val="24"/>
        </w:rPr>
        <w:t>ising from the aging population</w:t>
      </w:r>
      <w:r w:rsidR="00E63D00">
        <w:rPr>
          <w:rFonts w:ascii="Times New Roman" w:hAnsi="Times New Roman" w:cs="Times New Roman"/>
          <w:sz w:val="24"/>
          <w:szCs w:val="24"/>
        </w:rPr>
        <w:t>.</w:t>
      </w:r>
    </w:p>
    <w:p w14:paraId="0EC898EB" w14:textId="77777777" w:rsidR="00102064" w:rsidRPr="002870AE" w:rsidRDefault="00102064" w:rsidP="002870AE">
      <w:pPr>
        <w:pStyle w:val="ListParagraph"/>
        <w:spacing w:after="0" w:line="480" w:lineRule="auto"/>
        <w:rPr>
          <w:rFonts w:ascii="Times New Roman" w:hAnsi="Times New Roman" w:cs="Times New Roman"/>
          <w:sz w:val="24"/>
          <w:szCs w:val="24"/>
        </w:rPr>
      </w:pPr>
    </w:p>
    <w:p w14:paraId="409F2385" w14:textId="77777777" w:rsidR="002A5AFB" w:rsidRPr="002870AE" w:rsidRDefault="002A5AFB" w:rsidP="002870AE">
      <w:pPr>
        <w:pStyle w:val="ListParagraph"/>
        <w:spacing w:after="0" w:line="480" w:lineRule="auto"/>
        <w:rPr>
          <w:rFonts w:ascii="Times New Roman" w:hAnsi="Times New Roman" w:cs="Times New Roman"/>
          <w:sz w:val="24"/>
          <w:szCs w:val="24"/>
        </w:rPr>
      </w:pPr>
    </w:p>
    <w:p w14:paraId="34228F57" w14:textId="77777777" w:rsidR="002A5AFB" w:rsidRPr="002870AE" w:rsidRDefault="002A5AFB" w:rsidP="002870AE">
      <w:pPr>
        <w:pStyle w:val="ListParagraph"/>
        <w:spacing w:after="0" w:line="480" w:lineRule="auto"/>
        <w:rPr>
          <w:rFonts w:ascii="Times New Roman" w:hAnsi="Times New Roman" w:cs="Times New Roman"/>
          <w:sz w:val="24"/>
          <w:szCs w:val="24"/>
        </w:rPr>
      </w:pPr>
    </w:p>
    <w:p w14:paraId="2CE1D745" w14:textId="77777777" w:rsidR="00BB6835" w:rsidRPr="002870AE" w:rsidRDefault="00BB6835" w:rsidP="002870AE">
      <w:pPr>
        <w:spacing w:after="0" w:line="480" w:lineRule="auto"/>
        <w:rPr>
          <w:rFonts w:ascii="Times New Roman" w:hAnsi="Times New Roman" w:cs="Times New Roman"/>
          <w:sz w:val="24"/>
          <w:szCs w:val="24"/>
        </w:rPr>
      </w:pPr>
      <w:r w:rsidRPr="002870AE">
        <w:rPr>
          <w:rFonts w:ascii="Times New Roman" w:hAnsi="Times New Roman" w:cs="Times New Roman"/>
          <w:sz w:val="24"/>
          <w:szCs w:val="24"/>
        </w:rPr>
        <w:br w:type="page"/>
      </w:r>
    </w:p>
    <w:p w14:paraId="6F0C43A9" w14:textId="77777777" w:rsidR="007A0E2E" w:rsidRPr="002870AE" w:rsidRDefault="00F01703" w:rsidP="00F01703">
      <w:pPr>
        <w:spacing w:after="0" w:line="480" w:lineRule="auto"/>
        <w:jc w:val="center"/>
        <w:rPr>
          <w:rFonts w:ascii="Times New Roman" w:hAnsi="Times New Roman" w:cs="Times New Roman"/>
          <w:sz w:val="24"/>
          <w:szCs w:val="24"/>
        </w:rPr>
      </w:pPr>
      <w:r w:rsidRPr="002870AE">
        <w:rPr>
          <w:rFonts w:ascii="Times New Roman" w:hAnsi="Times New Roman" w:cs="Times New Roman"/>
          <w:sz w:val="24"/>
          <w:szCs w:val="24"/>
        </w:rPr>
        <w:lastRenderedPageBreak/>
        <w:t>References</w:t>
      </w:r>
    </w:p>
    <w:p w14:paraId="448CA32E" w14:textId="77777777" w:rsidR="00F01703" w:rsidRPr="002870AE" w:rsidRDefault="00F01703" w:rsidP="00F01703">
      <w:pPr>
        <w:spacing w:after="0" w:line="480" w:lineRule="auto"/>
        <w:ind w:left="630" w:hanging="630"/>
        <w:rPr>
          <w:rFonts w:ascii="Times New Roman" w:hAnsi="Times New Roman" w:cs="Times New Roman"/>
          <w:sz w:val="24"/>
          <w:szCs w:val="24"/>
        </w:rPr>
      </w:pPr>
      <w:proofErr w:type="spellStart"/>
      <w:r w:rsidRPr="002870AE">
        <w:rPr>
          <w:rFonts w:ascii="Times New Roman" w:hAnsi="Times New Roman" w:cs="Times New Roman"/>
          <w:sz w:val="24"/>
          <w:szCs w:val="24"/>
        </w:rPr>
        <w:t>DiSantostefano</w:t>
      </w:r>
      <w:proofErr w:type="spellEnd"/>
      <w:r w:rsidRPr="002870AE">
        <w:rPr>
          <w:rFonts w:ascii="Times New Roman" w:hAnsi="Times New Roman" w:cs="Times New Roman"/>
          <w:sz w:val="24"/>
          <w:szCs w:val="24"/>
        </w:rPr>
        <w:t xml:space="preserve">, J. (2012). Overview of Medicare Policy Regarding Chiropractic Services. </w:t>
      </w:r>
      <w:r w:rsidRPr="002870AE">
        <w:rPr>
          <w:rFonts w:ascii="Times New Roman" w:hAnsi="Times New Roman" w:cs="Times New Roman"/>
          <w:i/>
          <w:sz w:val="24"/>
          <w:szCs w:val="24"/>
        </w:rPr>
        <w:t xml:space="preserve">The Journal for Nurse Practitioners, </w:t>
      </w:r>
      <w:r w:rsidRPr="002870AE">
        <w:rPr>
          <w:rFonts w:ascii="Times New Roman" w:hAnsi="Times New Roman" w:cs="Times New Roman"/>
          <w:sz w:val="24"/>
          <w:szCs w:val="24"/>
        </w:rPr>
        <w:t>8(1), 71-72.</w:t>
      </w:r>
    </w:p>
    <w:p w14:paraId="625CEE0E" w14:textId="77777777" w:rsidR="00F01703" w:rsidRPr="002870AE" w:rsidRDefault="00F01703" w:rsidP="00F01703">
      <w:pPr>
        <w:spacing w:after="0" w:line="480" w:lineRule="auto"/>
        <w:ind w:left="630" w:hanging="630"/>
        <w:rPr>
          <w:rFonts w:ascii="Times New Roman" w:hAnsi="Times New Roman" w:cs="Times New Roman"/>
          <w:sz w:val="24"/>
          <w:szCs w:val="24"/>
        </w:rPr>
      </w:pPr>
      <w:r w:rsidRPr="002870AE">
        <w:rPr>
          <w:rFonts w:ascii="Times New Roman" w:hAnsi="Times New Roman" w:cs="Times New Roman"/>
          <w:sz w:val="24"/>
          <w:szCs w:val="24"/>
        </w:rPr>
        <w:t xml:space="preserve">Donohue, J., &amp;Hanlon, J. (2005). Helping Medicare Patients Benefit From the New Medicare Drug Benefit:  An overview with practice Tips. </w:t>
      </w:r>
      <w:r w:rsidRPr="002870AE">
        <w:rPr>
          <w:rFonts w:ascii="Times New Roman" w:hAnsi="Times New Roman" w:cs="Times New Roman"/>
          <w:i/>
          <w:sz w:val="24"/>
          <w:szCs w:val="24"/>
        </w:rPr>
        <w:t>The American Journal of Geriatric Cardiology</w:t>
      </w:r>
      <w:r w:rsidRPr="002870AE">
        <w:rPr>
          <w:rFonts w:ascii="Times New Roman" w:hAnsi="Times New Roman" w:cs="Times New Roman"/>
          <w:sz w:val="24"/>
          <w:szCs w:val="24"/>
        </w:rPr>
        <w:t>, 14(6), 291-297.</w:t>
      </w:r>
    </w:p>
    <w:p w14:paraId="222580D4" w14:textId="77777777" w:rsidR="00F01703" w:rsidRPr="002870AE" w:rsidRDefault="00F01703" w:rsidP="00F01703">
      <w:pPr>
        <w:spacing w:after="0" w:line="480" w:lineRule="auto"/>
        <w:ind w:left="630" w:hanging="630"/>
        <w:rPr>
          <w:rFonts w:ascii="Times New Roman" w:hAnsi="Times New Roman" w:cs="Times New Roman"/>
          <w:i/>
          <w:sz w:val="24"/>
          <w:szCs w:val="24"/>
        </w:rPr>
      </w:pPr>
      <w:proofErr w:type="spellStart"/>
      <w:r w:rsidRPr="002870AE">
        <w:rPr>
          <w:rFonts w:ascii="Times New Roman" w:hAnsi="Times New Roman" w:cs="Times New Roman"/>
          <w:sz w:val="24"/>
          <w:szCs w:val="24"/>
        </w:rPr>
        <w:t>Ganzfried</w:t>
      </w:r>
      <w:proofErr w:type="spellEnd"/>
      <w:r w:rsidRPr="002870AE">
        <w:rPr>
          <w:rFonts w:ascii="Times New Roman" w:hAnsi="Times New Roman" w:cs="Times New Roman"/>
          <w:sz w:val="24"/>
          <w:szCs w:val="24"/>
        </w:rPr>
        <w:t xml:space="preserve">, E. (2002). Medicare: Medicare News and Updates. </w:t>
      </w:r>
      <w:r w:rsidRPr="002870AE">
        <w:rPr>
          <w:rFonts w:ascii="Times New Roman" w:hAnsi="Times New Roman" w:cs="Times New Roman"/>
          <w:i/>
          <w:sz w:val="24"/>
          <w:szCs w:val="24"/>
        </w:rPr>
        <w:t>Perspectives on Administration and Supervision, 12(2), 13.</w:t>
      </w:r>
    </w:p>
    <w:p w14:paraId="13CC1484" w14:textId="77777777" w:rsidR="00F01703" w:rsidRPr="002870AE" w:rsidRDefault="00F01703" w:rsidP="00F01703">
      <w:pPr>
        <w:spacing w:after="0" w:line="480" w:lineRule="auto"/>
        <w:ind w:left="630" w:hanging="630"/>
        <w:rPr>
          <w:rFonts w:ascii="Times New Roman" w:hAnsi="Times New Roman" w:cs="Times New Roman"/>
          <w:sz w:val="24"/>
          <w:szCs w:val="24"/>
        </w:rPr>
      </w:pPr>
      <w:r w:rsidRPr="002870AE">
        <w:rPr>
          <w:rFonts w:ascii="Times New Roman" w:hAnsi="Times New Roman" w:cs="Times New Roman"/>
          <w:sz w:val="24"/>
          <w:szCs w:val="24"/>
        </w:rPr>
        <w:t xml:space="preserve">Overview of Medicare Parts A-D. (2009). </w:t>
      </w:r>
      <w:r w:rsidRPr="002870AE">
        <w:rPr>
          <w:rFonts w:ascii="Times New Roman" w:hAnsi="Times New Roman" w:cs="Times New Roman"/>
          <w:i/>
          <w:sz w:val="24"/>
          <w:szCs w:val="24"/>
        </w:rPr>
        <w:t>Journal of Oncology Practice</w:t>
      </w:r>
      <w:r w:rsidRPr="002870AE">
        <w:rPr>
          <w:rFonts w:ascii="Times New Roman" w:hAnsi="Times New Roman" w:cs="Times New Roman"/>
          <w:sz w:val="24"/>
          <w:szCs w:val="24"/>
        </w:rPr>
        <w:t>, 5(2), pp.86-90.</w:t>
      </w:r>
    </w:p>
    <w:p w14:paraId="173BDB15" w14:textId="77777777" w:rsidR="00F01703" w:rsidRPr="002870AE" w:rsidRDefault="00F01703" w:rsidP="00F01703">
      <w:pPr>
        <w:spacing w:after="0" w:line="480" w:lineRule="auto"/>
        <w:ind w:left="630" w:hanging="630"/>
        <w:rPr>
          <w:rFonts w:ascii="Times New Roman" w:hAnsi="Times New Roman" w:cs="Times New Roman"/>
          <w:i/>
          <w:sz w:val="24"/>
          <w:szCs w:val="24"/>
        </w:rPr>
      </w:pPr>
      <w:r w:rsidRPr="002870AE">
        <w:rPr>
          <w:rFonts w:ascii="Times New Roman" w:hAnsi="Times New Roman" w:cs="Times New Roman"/>
          <w:sz w:val="24"/>
          <w:szCs w:val="24"/>
        </w:rPr>
        <w:t xml:space="preserve">Wilensky, G. (2013). The Future of Medicare Supplemental insurance. </w:t>
      </w:r>
      <w:r w:rsidRPr="002870AE">
        <w:rPr>
          <w:rFonts w:ascii="Times New Roman" w:hAnsi="Times New Roman" w:cs="Times New Roman"/>
          <w:i/>
          <w:sz w:val="24"/>
          <w:szCs w:val="24"/>
        </w:rPr>
        <w:t>JAMA International Medicine.</w:t>
      </w:r>
    </w:p>
    <w:p w14:paraId="6E5060E9" w14:textId="77777777" w:rsidR="0020420B" w:rsidRPr="002870AE" w:rsidRDefault="0020420B" w:rsidP="002870AE">
      <w:pPr>
        <w:spacing w:after="0" w:line="480" w:lineRule="auto"/>
        <w:rPr>
          <w:rFonts w:ascii="Times New Roman" w:hAnsi="Times New Roman" w:cs="Times New Roman"/>
          <w:sz w:val="24"/>
          <w:szCs w:val="24"/>
        </w:rPr>
      </w:pPr>
    </w:p>
    <w:p w14:paraId="1CA2B1E6" w14:textId="77777777" w:rsidR="00A54EB4" w:rsidRPr="002870AE" w:rsidRDefault="00A54EB4" w:rsidP="002870AE">
      <w:pPr>
        <w:spacing w:after="0" w:line="480" w:lineRule="auto"/>
        <w:rPr>
          <w:rFonts w:ascii="Times New Roman" w:hAnsi="Times New Roman" w:cs="Times New Roman"/>
          <w:sz w:val="24"/>
          <w:szCs w:val="24"/>
        </w:rPr>
      </w:pPr>
    </w:p>
    <w:p w14:paraId="288F83B9" w14:textId="77777777" w:rsidR="00A54EB4" w:rsidRPr="002870AE" w:rsidRDefault="00A54EB4" w:rsidP="002870AE">
      <w:pPr>
        <w:spacing w:after="0" w:line="480" w:lineRule="auto"/>
        <w:ind w:left="720" w:firstLine="720"/>
        <w:rPr>
          <w:rFonts w:ascii="Times New Roman" w:hAnsi="Times New Roman" w:cs="Times New Roman"/>
          <w:sz w:val="24"/>
          <w:szCs w:val="24"/>
        </w:rPr>
      </w:pPr>
    </w:p>
    <w:p w14:paraId="24BD0868" w14:textId="77777777" w:rsidR="00A54EB4" w:rsidRPr="002870AE" w:rsidRDefault="00A54EB4" w:rsidP="002870AE">
      <w:pPr>
        <w:spacing w:after="0" w:line="480" w:lineRule="auto"/>
        <w:ind w:left="720" w:firstLine="720"/>
        <w:rPr>
          <w:rFonts w:ascii="Times New Roman" w:hAnsi="Times New Roman" w:cs="Times New Roman"/>
          <w:sz w:val="24"/>
          <w:szCs w:val="24"/>
        </w:rPr>
      </w:pPr>
    </w:p>
    <w:sectPr w:rsidR="00A54EB4" w:rsidRPr="002870AE" w:rsidSect="008D1F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18A64" w14:textId="77777777" w:rsidR="00683A20" w:rsidRDefault="00683A20" w:rsidP="00A54EB4">
      <w:pPr>
        <w:spacing w:after="0" w:line="240" w:lineRule="auto"/>
      </w:pPr>
      <w:r>
        <w:separator/>
      </w:r>
    </w:p>
  </w:endnote>
  <w:endnote w:type="continuationSeparator" w:id="0">
    <w:p w14:paraId="4DBC0955" w14:textId="77777777" w:rsidR="00683A20" w:rsidRDefault="00683A20" w:rsidP="00A54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444CD" w14:textId="77777777" w:rsidR="00683A20" w:rsidRDefault="00683A20" w:rsidP="00A54EB4">
      <w:pPr>
        <w:spacing w:after="0" w:line="240" w:lineRule="auto"/>
      </w:pPr>
      <w:r>
        <w:separator/>
      </w:r>
    </w:p>
  </w:footnote>
  <w:footnote w:type="continuationSeparator" w:id="0">
    <w:p w14:paraId="40E7718E" w14:textId="77777777" w:rsidR="00683A20" w:rsidRDefault="00683A20" w:rsidP="00A54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F7AA9" w14:textId="77777777" w:rsidR="008D1FF4" w:rsidRPr="008D1FF4" w:rsidRDefault="008D1FF4" w:rsidP="008D1FF4">
    <w:pPr>
      <w:pStyle w:val="Header"/>
      <w:rPr>
        <w:rFonts w:ascii="Times New Roman" w:hAnsi="Times New Roman" w:cs="Times New Roman"/>
        <w:sz w:val="24"/>
        <w:szCs w:val="24"/>
      </w:rPr>
    </w:pPr>
    <w:r w:rsidRPr="008D1FF4">
      <w:rPr>
        <w:rFonts w:ascii="Times New Roman" w:hAnsi="Times New Roman" w:cs="Times New Roman"/>
        <w:sz w:val="24"/>
        <w:szCs w:val="24"/>
      </w:rPr>
      <w:t>MEDICARE</w:t>
    </w:r>
    <w:sdt>
      <w:sdtPr>
        <w:rPr>
          <w:rFonts w:ascii="Times New Roman" w:hAnsi="Times New Roman" w:cs="Times New Roman"/>
          <w:sz w:val="24"/>
          <w:szCs w:val="24"/>
        </w:rPr>
        <w:id w:val="10939024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D1FF4">
          <w:rPr>
            <w:rFonts w:ascii="Times New Roman" w:hAnsi="Times New Roman" w:cs="Times New Roman"/>
            <w:sz w:val="24"/>
            <w:szCs w:val="24"/>
          </w:rPr>
          <w:fldChar w:fldCharType="begin"/>
        </w:r>
        <w:r w:rsidRPr="008D1FF4">
          <w:rPr>
            <w:rFonts w:ascii="Times New Roman" w:hAnsi="Times New Roman" w:cs="Times New Roman"/>
            <w:sz w:val="24"/>
            <w:szCs w:val="24"/>
          </w:rPr>
          <w:instrText xml:space="preserve"> PAGE   \* MERGEFORMAT </w:instrText>
        </w:r>
        <w:r w:rsidRPr="008D1FF4">
          <w:rPr>
            <w:rFonts w:ascii="Times New Roman" w:hAnsi="Times New Roman" w:cs="Times New Roman"/>
            <w:sz w:val="24"/>
            <w:szCs w:val="24"/>
          </w:rPr>
          <w:fldChar w:fldCharType="separate"/>
        </w:r>
        <w:r>
          <w:rPr>
            <w:rFonts w:ascii="Times New Roman" w:hAnsi="Times New Roman" w:cs="Times New Roman"/>
            <w:sz w:val="24"/>
            <w:szCs w:val="24"/>
          </w:rPr>
          <w:t>1</w:t>
        </w:r>
        <w:r w:rsidRPr="008D1FF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113A2" w14:textId="77777777" w:rsidR="008D1FF4" w:rsidRPr="008D1FF4" w:rsidRDefault="008D1FF4" w:rsidP="008D1FF4">
    <w:pPr>
      <w:pStyle w:val="Header"/>
      <w:rPr>
        <w:rFonts w:ascii="Times New Roman" w:hAnsi="Times New Roman" w:cs="Times New Roman"/>
        <w:sz w:val="24"/>
        <w:szCs w:val="24"/>
      </w:rPr>
    </w:pPr>
    <w:r w:rsidRPr="008D1FF4">
      <w:rPr>
        <w:rFonts w:ascii="Times New Roman" w:hAnsi="Times New Roman" w:cs="Times New Roman"/>
        <w:sz w:val="24"/>
        <w:szCs w:val="24"/>
      </w:rPr>
      <w:t>Running head: MEDICARE</w:t>
    </w:r>
    <w:sdt>
      <w:sdtPr>
        <w:rPr>
          <w:rFonts w:ascii="Times New Roman" w:hAnsi="Times New Roman" w:cs="Times New Roman"/>
          <w:sz w:val="24"/>
          <w:szCs w:val="24"/>
        </w:rPr>
        <w:id w:val="20300603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D1FF4">
          <w:rPr>
            <w:rFonts w:ascii="Times New Roman" w:hAnsi="Times New Roman" w:cs="Times New Roman"/>
            <w:sz w:val="24"/>
            <w:szCs w:val="24"/>
          </w:rPr>
          <w:fldChar w:fldCharType="begin"/>
        </w:r>
        <w:r w:rsidRPr="008D1FF4">
          <w:rPr>
            <w:rFonts w:ascii="Times New Roman" w:hAnsi="Times New Roman" w:cs="Times New Roman"/>
            <w:sz w:val="24"/>
            <w:szCs w:val="24"/>
          </w:rPr>
          <w:instrText xml:space="preserve"> PAGE   \* MERGEFORMAT </w:instrText>
        </w:r>
        <w:r w:rsidRPr="008D1FF4">
          <w:rPr>
            <w:rFonts w:ascii="Times New Roman" w:hAnsi="Times New Roman" w:cs="Times New Roman"/>
            <w:sz w:val="24"/>
            <w:szCs w:val="24"/>
          </w:rPr>
          <w:fldChar w:fldCharType="separate"/>
        </w:r>
        <w:r w:rsidRPr="008D1FF4">
          <w:rPr>
            <w:rFonts w:ascii="Times New Roman" w:hAnsi="Times New Roman" w:cs="Times New Roman"/>
            <w:noProof/>
            <w:sz w:val="24"/>
            <w:szCs w:val="24"/>
          </w:rPr>
          <w:t>2</w:t>
        </w:r>
        <w:r w:rsidRPr="008D1FF4">
          <w:rPr>
            <w:rFonts w:ascii="Times New Roman" w:hAnsi="Times New Roman" w:cs="Times New Roman"/>
            <w:noProof/>
            <w:sz w:val="24"/>
            <w:szCs w:val="24"/>
          </w:rPr>
          <w:fldChar w:fldCharType="end"/>
        </w:r>
      </w:sdtContent>
    </w:sdt>
  </w:p>
  <w:p w14:paraId="2ACB05F8" w14:textId="77777777" w:rsidR="008D1FF4" w:rsidRPr="008D1FF4" w:rsidRDefault="008D1FF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06634"/>
    <w:multiLevelType w:val="hybridMultilevel"/>
    <w:tmpl w:val="474A4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0C41D4"/>
    <w:multiLevelType w:val="hybridMultilevel"/>
    <w:tmpl w:val="34AAD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4"/>
    <w:rsid w:val="0007201E"/>
    <w:rsid w:val="00101A4B"/>
    <w:rsid w:val="00102064"/>
    <w:rsid w:val="0020420B"/>
    <w:rsid w:val="00237F53"/>
    <w:rsid w:val="00260AE6"/>
    <w:rsid w:val="002870AE"/>
    <w:rsid w:val="002A5AFB"/>
    <w:rsid w:val="002B4FDE"/>
    <w:rsid w:val="002B7F21"/>
    <w:rsid w:val="0034093C"/>
    <w:rsid w:val="003875E6"/>
    <w:rsid w:val="003F0C13"/>
    <w:rsid w:val="004F0D0C"/>
    <w:rsid w:val="005278AD"/>
    <w:rsid w:val="00562D72"/>
    <w:rsid w:val="00644F17"/>
    <w:rsid w:val="00650583"/>
    <w:rsid w:val="00683A20"/>
    <w:rsid w:val="00690253"/>
    <w:rsid w:val="007A0E2E"/>
    <w:rsid w:val="007E41FC"/>
    <w:rsid w:val="007F0D72"/>
    <w:rsid w:val="007F24F2"/>
    <w:rsid w:val="00827E24"/>
    <w:rsid w:val="00832F6A"/>
    <w:rsid w:val="00886A40"/>
    <w:rsid w:val="008B7F34"/>
    <w:rsid w:val="008D1C12"/>
    <w:rsid w:val="008D1FF4"/>
    <w:rsid w:val="008E01FB"/>
    <w:rsid w:val="00977820"/>
    <w:rsid w:val="009A57A8"/>
    <w:rsid w:val="009A7109"/>
    <w:rsid w:val="009D7565"/>
    <w:rsid w:val="00A370D7"/>
    <w:rsid w:val="00A405C4"/>
    <w:rsid w:val="00A54EB4"/>
    <w:rsid w:val="00B02251"/>
    <w:rsid w:val="00B07790"/>
    <w:rsid w:val="00B27832"/>
    <w:rsid w:val="00B544DE"/>
    <w:rsid w:val="00B64EAC"/>
    <w:rsid w:val="00B764C7"/>
    <w:rsid w:val="00BB2764"/>
    <w:rsid w:val="00BB6835"/>
    <w:rsid w:val="00BC2122"/>
    <w:rsid w:val="00D35F03"/>
    <w:rsid w:val="00E02FA2"/>
    <w:rsid w:val="00E63D00"/>
    <w:rsid w:val="00F01703"/>
    <w:rsid w:val="00F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A73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E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EB4"/>
  </w:style>
  <w:style w:type="paragraph" w:styleId="Footer">
    <w:name w:val="footer"/>
    <w:basedOn w:val="Normal"/>
    <w:link w:val="FooterChar"/>
    <w:uiPriority w:val="99"/>
    <w:unhideWhenUsed/>
    <w:rsid w:val="00A54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EB4"/>
  </w:style>
  <w:style w:type="character" w:customStyle="1" w:styleId="Heading1Char">
    <w:name w:val="Heading 1 Char"/>
    <w:basedOn w:val="DefaultParagraphFont"/>
    <w:link w:val="Heading1"/>
    <w:uiPriority w:val="9"/>
    <w:rsid w:val="00A54EB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A5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66D4E-6B21-45F1-B445-ECCBFFA6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2019-04-24T03:04:00Z</dcterms:created>
  <dcterms:modified xsi:type="dcterms:W3CDTF">2019-04-24T03:04:00Z</dcterms:modified>
</cp:coreProperties>
</file>